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DEEEC" w14:textId="0BBAE91F" w:rsidR="0C4B095C" w:rsidRPr="006C2D07" w:rsidRDefault="006C2D07" w:rsidP="006C2D07">
      <w:pPr>
        <w:pStyle w:val="Textoindependiente"/>
        <w:jc w:val="center"/>
        <w:rPr>
          <w:rFonts w:ascii="Garamond" w:eastAsia="Garamond" w:hAnsi="Garamond" w:cs="Garamond"/>
          <w:lang w:val="es-CO"/>
        </w:rPr>
      </w:pPr>
      <w:r w:rsidRPr="006C2D07">
        <w:rPr>
          <w:rFonts w:ascii="Garamond" w:eastAsia="Garamond" w:hAnsi="Garamond" w:cs="Garamond"/>
          <w:b/>
          <w:bCs/>
          <w:lang w:val="es-CO"/>
        </w:rPr>
        <w:t xml:space="preserve">Mesa de </w:t>
      </w:r>
      <w:r w:rsidR="005D0DCE">
        <w:rPr>
          <w:rFonts w:ascii="Garamond" w:eastAsia="Garamond" w:hAnsi="Garamond" w:cs="Garamond"/>
          <w:b/>
          <w:bCs/>
          <w:lang w:val="es-CO"/>
        </w:rPr>
        <w:t>Técnica</w:t>
      </w:r>
      <w:r w:rsidRPr="006C2D07">
        <w:rPr>
          <w:rFonts w:ascii="Garamond" w:eastAsia="Garamond" w:hAnsi="Garamond" w:cs="Garamond"/>
          <w:b/>
          <w:bCs/>
          <w:lang w:val="es-CO"/>
        </w:rPr>
        <w:t xml:space="preserve"> </w:t>
      </w:r>
      <w:r>
        <w:rPr>
          <w:rFonts w:ascii="Garamond" w:eastAsia="Garamond" w:hAnsi="Garamond" w:cs="Garamond"/>
          <w:b/>
          <w:bCs/>
          <w:lang w:val="es-CO"/>
        </w:rPr>
        <w:t xml:space="preserve">Subregión </w:t>
      </w:r>
      <w:r w:rsidR="00E22E4F">
        <w:rPr>
          <w:rFonts w:ascii="Garamond" w:eastAsia="Garamond" w:hAnsi="Garamond" w:cs="Garamond"/>
          <w:b/>
          <w:bCs/>
          <w:lang w:val="es-CO"/>
        </w:rPr>
        <w:t xml:space="preserve">PDET </w:t>
      </w:r>
      <w:r w:rsidR="005D0DCE">
        <w:rPr>
          <w:rFonts w:ascii="Garamond" w:eastAsia="Garamond" w:hAnsi="Garamond" w:cs="Garamond"/>
          <w:b/>
          <w:bCs/>
          <w:lang w:val="es-CO"/>
        </w:rPr>
        <w:t>C</w:t>
      </w:r>
      <w:r w:rsidR="00E17788">
        <w:rPr>
          <w:rFonts w:ascii="Garamond" w:eastAsia="Garamond" w:hAnsi="Garamond" w:cs="Garamond"/>
          <w:b/>
          <w:bCs/>
          <w:lang w:val="es-CO"/>
        </w:rPr>
        <w:t>auca - Nariño</w:t>
      </w:r>
    </w:p>
    <w:p w14:paraId="1B110AAE" w14:textId="565DDA25" w:rsidR="008A0221" w:rsidRPr="006C2D07" w:rsidRDefault="008A0221" w:rsidP="0C4B095C">
      <w:pPr>
        <w:pStyle w:val="Textoindependiente"/>
        <w:jc w:val="center"/>
        <w:rPr>
          <w:rFonts w:ascii="Garamond" w:eastAsia="Garamond" w:hAnsi="Garamond" w:cs="Garamond"/>
          <w:b/>
          <w:bCs/>
          <w:sz w:val="16"/>
          <w:szCs w:val="16"/>
          <w:lang w:val="es-CO"/>
        </w:rPr>
      </w:pPr>
    </w:p>
    <w:p w14:paraId="19F18A69" w14:textId="77777777" w:rsidR="006C2D07" w:rsidRDefault="00AF7905" w:rsidP="0076231E">
      <w:pPr>
        <w:pStyle w:val="Textoindependiente"/>
        <w:rPr>
          <w:rFonts w:ascii="Garamond" w:eastAsia="Garamond" w:hAnsi="Garamond" w:cs="Garamond"/>
          <w:b/>
          <w:bCs/>
          <w:lang w:val="es-CO"/>
        </w:rPr>
      </w:pPr>
      <w:r w:rsidRPr="004F031E">
        <w:rPr>
          <w:rFonts w:ascii="Garamond" w:eastAsia="Garamond" w:hAnsi="Garamond" w:cs="Garamond"/>
          <w:b/>
          <w:bCs/>
          <w:lang w:val="es-CO"/>
        </w:rPr>
        <w:t>L</w:t>
      </w:r>
      <w:r w:rsidR="32B4055A" w:rsidRPr="004F031E">
        <w:rPr>
          <w:rFonts w:ascii="Garamond" w:eastAsia="Garamond" w:hAnsi="Garamond" w:cs="Garamond"/>
          <w:b/>
          <w:bCs/>
          <w:lang w:val="es-CO"/>
        </w:rPr>
        <w:t>ugar:</w:t>
      </w:r>
      <w:r w:rsidRPr="004F031E">
        <w:rPr>
          <w:rFonts w:ascii="Garamond" w:eastAsia="Garamond" w:hAnsi="Garamond" w:cs="Garamond"/>
          <w:b/>
          <w:bCs/>
          <w:lang w:val="es-CO"/>
        </w:rPr>
        <w:t xml:space="preserve"> </w:t>
      </w:r>
    </w:p>
    <w:p w14:paraId="3037A685" w14:textId="77777777" w:rsidR="00E17788" w:rsidRPr="00E17788" w:rsidRDefault="00E17788" w:rsidP="00E17788">
      <w:pPr>
        <w:pStyle w:val="Textoindependiente"/>
        <w:rPr>
          <w:rFonts w:ascii="Garamond" w:hAnsi="Garamond"/>
          <w:lang w:val="es-CO"/>
        </w:rPr>
      </w:pPr>
      <w:hyperlink r:id="rId11" w:history="1">
        <w:r w:rsidRPr="00E17788">
          <w:rPr>
            <w:rStyle w:val="Hipervnculo"/>
            <w:rFonts w:ascii="Garamond" w:hAnsi="Garamond"/>
            <w:lang w:val="es-CO"/>
          </w:rPr>
          <w:t>Mesa Bilateral ampliada de Energía, PyFN | Chat de reunión | Microsoft Teams</w:t>
        </w:r>
      </w:hyperlink>
    </w:p>
    <w:p w14:paraId="3A9118B6" w14:textId="778AC605" w:rsidR="004C0C4B" w:rsidRPr="004F031E" w:rsidRDefault="004C0C4B" w:rsidP="0076231E">
      <w:pPr>
        <w:pStyle w:val="Textoindependiente"/>
        <w:rPr>
          <w:rFonts w:ascii="Garamond" w:eastAsia="Garamond" w:hAnsi="Garamond" w:cs="Garamond"/>
          <w:color w:val="BFBFBF" w:themeColor="background1" w:themeShade="BF"/>
          <w:lang w:val="es-CO"/>
        </w:rPr>
      </w:pPr>
      <w:r w:rsidRPr="004F031E">
        <w:rPr>
          <w:rFonts w:ascii="Garamond" w:eastAsia="Garamond" w:hAnsi="Garamond" w:cs="Garamond"/>
          <w:b/>
          <w:bCs/>
          <w:lang w:val="es-CO"/>
        </w:rPr>
        <w:t>F</w:t>
      </w:r>
      <w:r w:rsidR="00A02DC7" w:rsidRPr="004F031E">
        <w:rPr>
          <w:rFonts w:ascii="Garamond" w:eastAsia="Garamond" w:hAnsi="Garamond" w:cs="Garamond"/>
          <w:b/>
          <w:bCs/>
          <w:lang w:val="es-CO"/>
        </w:rPr>
        <w:t>echa:</w:t>
      </w:r>
      <w:r w:rsidR="00AF7905" w:rsidRPr="004F031E">
        <w:rPr>
          <w:rFonts w:ascii="Garamond" w:eastAsia="Garamond" w:hAnsi="Garamond" w:cs="Garamond"/>
          <w:lang w:val="es-CO"/>
        </w:rPr>
        <w:t xml:space="preserve"> </w:t>
      </w:r>
      <w:r w:rsidR="00780194">
        <w:rPr>
          <w:rFonts w:ascii="Garamond" w:eastAsia="Garamond" w:hAnsi="Garamond" w:cs="Garamond"/>
          <w:lang w:val="es-CO"/>
        </w:rPr>
        <w:t>2</w:t>
      </w:r>
      <w:r w:rsidR="00E17788">
        <w:rPr>
          <w:rFonts w:ascii="Garamond" w:eastAsia="Garamond" w:hAnsi="Garamond" w:cs="Garamond"/>
          <w:lang w:val="es-CO"/>
        </w:rPr>
        <w:t>8</w:t>
      </w:r>
      <w:r w:rsidR="0076231E">
        <w:rPr>
          <w:rFonts w:ascii="Garamond" w:eastAsia="Garamond" w:hAnsi="Garamond" w:cs="Garamond"/>
          <w:lang w:val="es-CO"/>
        </w:rPr>
        <w:t xml:space="preserve"> de julio de 2026</w:t>
      </w:r>
    </w:p>
    <w:p w14:paraId="46EC9154" w14:textId="55FDF114" w:rsidR="00471467" w:rsidRPr="00471467" w:rsidRDefault="004C0C4B" w:rsidP="34DDFF67">
      <w:pPr>
        <w:pStyle w:val="Textoindependiente"/>
        <w:jc w:val="left"/>
        <w:rPr>
          <w:rFonts w:ascii="Garamond" w:hAnsi="Garamond"/>
        </w:rPr>
      </w:pPr>
      <w:r w:rsidRPr="004F031E">
        <w:rPr>
          <w:rFonts w:ascii="Garamond" w:eastAsia="Garamond" w:hAnsi="Garamond" w:cs="Garamond"/>
          <w:b/>
          <w:bCs/>
          <w:lang w:val="es-CO"/>
        </w:rPr>
        <w:t>H</w:t>
      </w:r>
      <w:r w:rsidR="00A02DC7" w:rsidRPr="004F031E">
        <w:rPr>
          <w:rFonts w:ascii="Garamond" w:eastAsia="Garamond" w:hAnsi="Garamond" w:cs="Garamond"/>
          <w:b/>
          <w:bCs/>
          <w:lang w:val="es-CO"/>
        </w:rPr>
        <w:t>ora</w:t>
      </w:r>
      <w:r w:rsidR="09B498D2" w:rsidRPr="004F031E">
        <w:rPr>
          <w:rFonts w:ascii="Garamond" w:eastAsia="Garamond" w:hAnsi="Garamond" w:cs="Garamond"/>
          <w:b/>
          <w:bCs/>
          <w:lang w:val="es-CO"/>
        </w:rPr>
        <w:t xml:space="preserve"> de inicio</w:t>
      </w:r>
      <w:r w:rsidRPr="004F031E">
        <w:rPr>
          <w:rFonts w:ascii="Garamond" w:eastAsia="Garamond" w:hAnsi="Garamond" w:cs="Garamond"/>
          <w:b/>
          <w:bCs/>
          <w:lang w:val="es-CO"/>
        </w:rPr>
        <w:t>:</w:t>
      </w:r>
      <w:r w:rsidR="004F031E" w:rsidRPr="004F031E">
        <w:rPr>
          <w:rFonts w:ascii="Garamond" w:hAnsi="Garamond"/>
        </w:rPr>
        <w:t xml:space="preserve"> </w:t>
      </w:r>
      <w:r w:rsidR="00E17788">
        <w:rPr>
          <w:rFonts w:ascii="Garamond" w:hAnsi="Garamond"/>
        </w:rPr>
        <w:t>9</w:t>
      </w:r>
      <w:r w:rsidR="003F2E56">
        <w:rPr>
          <w:rFonts w:ascii="Garamond" w:hAnsi="Garamond"/>
        </w:rPr>
        <w:t>:00</w:t>
      </w:r>
      <w:r w:rsidR="00E17788">
        <w:rPr>
          <w:rFonts w:ascii="Garamond" w:hAnsi="Garamond"/>
        </w:rPr>
        <w:t xml:space="preserve"> am</w:t>
      </w:r>
    </w:p>
    <w:p w14:paraId="45AEFC62" w14:textId="77777777" w:rsidR="004C0C4B" w:rsidRPr="005D0DCE" w:rsidRDefault="004C0C4B" w:rsidP="09967B29">
      <w:pPr>
        <w:pStyle w:val="Textoindependiente"/>
        <w:jc w:val="left"/>
        <w:rPr>
          <w:rFonts w:ascii="Garamond" w:eastAsia="Garamond" w:hAnsi="Garamond" w:cs="Garamond"/>
        </w:rPr>
      </w:pPr>
    </w:p>
    <w:p w14:paraId="6D8A656B" w14:textId="139E109D" w:rsidR="004F031E" w:rsidRDefault="003A7A73" w:rsidP="09967B29">
      <w:pPr>
        <w:pStyle w:val="Textoindependiente"/>
        <w:jc w:val="left"/>
        <w:rPr>
          <w:rFonts w:ascii="Garamond" w:eastAsia="Garamond" w:hAnsi="Garamond" w:cs="Garamond"/>
          <w:b/>
          <w:bCs/>
          <w:lang w:val="es-CO"/>
        </w:rPr>
      </w:pPr>
      <w:r w:rsidRPr="09967B29">
        <w:rPr>
          <w:rFonts w:ascii="Garamond" w:eastAsia="Garamond" w:hAnsi="Garamond" w:cs="Garamond"/>
          <w:b/>
          <w:bCs/>
          <w:lang w:val="es-CO"/>
        </w:rPr>
        <w:t xml:space="preserve">ASISTENTES: </w:t>
      </w:r>
    </w:p>
    <w:p w14:paraId="22834B4A" w14:textId="77777777" w:rsidR="004F7F62" w:rsidRDefault="004F7F62" w:rsidP="09967B29">
      <w:pPr>
        <w:pStyle w:val="Textoindependiente"/>
        <w:jc w:val="left"/>
        <w:rPr>
          <w:rFonts w:ascii="Garamond" w:eastAsia="Garamond" w:hAnsi="Garamond" w:cs="Garamond"/>
          <w:b/>
          <w:bCs/>
          <w:lang w:val="es-CO"/>
        </w:rPr>
      </w:pPr>
    </w:p>
    <w:p w14:paraId="4FB0B340" w14:textId="1ABA0C81" w:rsidR="004F031E" w:rsidRDefault="00A24A3F" w:rsidP="00EC7B2C">
      <w:pPr>
        <w:pStyle w:val="Textoindependiente"/>
        <w:numPr>
          <w:ilvl w:val="0"/>
          <w:numId w:val="11"/>
        </w:numPr>
        <w:jc w:val="left"/>
        <w:rPr>
          <w:rFonts w:ascii="Garamond" w:eastAsia="Garamond" w:hAnsi="Garamond" w:cs="Garamond"/>
          <w:color w:val="000000" w:themeColor="text1"/>
          <w:lang w:val="es-CO"/>
        </w:rPr>
      </w:pPr>
      <w:r>
        <w:rPr>
          <w:rFonts w:ascii="Garamond" w:eastAsia="Garamond" w:hAnsi="Garamond" w:cs="Garamond"/>
          <w:color w:val="000000" w:themeColor="text1"/>
          <w:lang w:val="es-CO"/>
        </w:rPr>
        <w:t xml:space="preserve">Dayanna </w:t>
      </w:r>
      <w:r w:rsidR="004F031E" w:rsidRPr="00277D87">
        <w:rPr>
          <w:rFonts w:ascii="Garamond" w:eastAsia="Garamond" w:hAnsi="Garamond" w:cs="Garamond"/>
          <w:color w:val="000000" w:themeColor="text1"/>
          <w:lang w:val="es-CO"/>
        </w:rPr>
        <w:t>Soley Mendez</w:t>
      </w:r>
      <w:r>
        <w:rPr>
          <w:rFonts w:ascii="Garamond" w:eastAsia="Garamond" w:hAnsi="Garamond" w:cs="Garamond"/>
          <w:color w:val="000000" w:themeColor="text1"/>
          <w:lang w:val="es-CO"/>
        </w:rPr>
        <w:t xml:space="preserve"> Devia</w:t>
      </w:r>
      <w:r w:rsidR="000C419F">
        <w:rPr>
          <w:rFonts w:ascii="Garamond" w:eastAsia="Garamond" w:hAnsi="Garamond" w:cs="Garamond"/>
          <w:color w:val="000000" w:themeColor="text1"/>
          <w:lang w:val="es-CO"/>
        </w:rPr>
        <w:t xml:space="preserve"> – Contratista del MME</w:t>
      </w:r>
    </w:p>
    <w:p w14:paraId="37264207" w14:textId="59F52939" w:rsidR="004C0C4B" w:rsidRDefault="00D03245" w:rsidP="258DC781">
      <w:pPr>
        <w:pStyle w:val="Textoindependiente"/>
        <w:numPr>
          <w:ilvl w:val="0"/>
          <w:numId w:val="11"/>
        </w:numPr>
        <w:jc w:val="left"/>
        <w:rPr>
          <w:rFonts w:ascii="Garamond" w:eastAsia="Garamond" w:hAnsi="Garamond" w:cs="Garamond"/>
          <w:color w:val="000000" w:themeColor="text1"/>
          <w:lang w:val="es-CO"/>
        </w:rPr>
      </w:pPr>
      <w:r>
        <w:rPr>
          <w:rFonts w:ascii="Garamond" w:eastAsia="Garamond" w:hAnsi="Garamond" w:cs="Garamond"/>
          <w:color w:val="000000" w:themeColor="text1"/>
          <w:lang w:val="es-CO"/>
        </w:rPr>
        <w:t>Alejandro Adolfo Argote</w:t>
      </w:r>
      <w:r w:rsidR="000C419F">
        <w:rPr>
          <w:rFonts w:ascii="Garamond" w:eastAsia="Garamond" w:hAnsi="Garamond" w:cs="Garamond"/>
          <w:color w:val="000000" w:themeColor="text1"/>
          <w:lang w:val="es-CO"/>
        </w:rPr>
        <w:t xml:space="preserve"> – Funcionario del MME</w:t>
      </w:r>
    </w:p>
    <w:p w14:paraId="08CC51B1" w14:textId="014764A7" w:rsidR="002D4866" w:rsidRDefault="002D4866" w:rsidP="258DC781">
      <w:pPr>
        <w:pStyle w:val="Textoindependiente"/>
        <w:numPr>
          <w:ilvl w:val="0"/>
          <w:numId w:val="11"/>
        </w:numPr>
        <w:jc w:val="left"/>
        <w:rPr>
          <w:rFonts w:ascii="Garamond" w:eastAsia="Garamond" w:hAnsi="Garamond" w:cs="Garamond"/>
          <w:color w:val="000000" w:themeColor="text1"/>
          <w:lang w:val="es-CO"/>
        </w:rPr>
      </w:pPr>
      <w:r>
        <w:rPr>
          <w:rFonts w:ascii="Garamond" w:eastAsia="Garamond" w:hAnsi="Garamond" w:cs="Garamond"/>
          <w:color w:val="000000" w:themeColor="text1"/>
          <w:lang w:val="es-CO"/>
        </w:rPr>
        <w:t>Ulpiano Plaza</w:t>
      </w:r>
    </w:p>
    <w:p w14:paraId="2D6D20B1" w14:textId="4564E6AC" w:rsidR="00365A75" w:rsidRDefault="00365A75" w:rsidP="258DC781">
      <w:pPr>
        <w:pStyle w:val="Textoindependiente"/>
        <w:numPr>
          <w:ilvl w:val="0"/>
          <w:numId w:val="11"/>
        </w:numPr>
        <w:jc w:val="left"/>
        <w:rPr>
          <w:rFonts w:ascii="Garamond" w:eastAsia="Garamond" w:hAnsi="Garamond" w:cs="Garamond"/>
          <w:color w:val="000000" w:themeColor="text1"/>
          <w:lang w:val="es-CO"/>
        </w:rPr>
      </w:pPr>
      <w:r>
        <w:rPr>
          <w:rFonts w:ascii="Garamond" w:eastAsia="Garamond" w:hAnsi="Garamond" w:cs="Garamond"/>
          <w:color w:val="000000" w:themeColor="text1"/>
          <w:lang w:val="es-CO"/>
        </w:rPr>
        <w:t>Profesionales de la ART</w:t>
      </w:r>
    </w:p>
    <w:p w14:paraId="12212F3D" w14:textId="6D23B06E" w:rsidR="000C419F" w:rsidRDefault="000C419F" w:rsidP="258DC781">
      <w:pPr>
        <w:pStyle w:val="Textoindependiente"/>
        <w:numPr>
          <w:ilvl w:val="0"/>
          <w:numId w:val="11"/>
        </w:numPr>
        <w:jc w:val="left"/>
        <w:rPr>
          <w:rFonts w:ascii="Garamond" w:eastAsia="Garamond" w:hAnsi="Garamond" w:cs="Garamond"/>
          <w:color w:val="000000" w:themeColor="text1"/>
          <w:lang w:val="es-CO"/>
        </w:rPr>
      </w:pPr>
      <w:r>
        <w:rPr>
          <w:rFonts w:ascii="Garamond" w:eastAsia="Garamond" w:hAnsi="Garamond" w:cs="Garamond"/>
          <w:color w:val="000000" w:themeColor="text1"/>
          <w:lang w:val="es-CO"/>
        </w:rPr>
        <w:t>Profesional</w:t>
      </w:r>
      <w:r w:rsidR="00E17788">
        <w:rPr>
          <w:rFonts w:ascii="Garamond" w:eastAsia="Garamond" w:hAnsi="Garamond" w:cs="Garamond"/>
          <w:color w:val="000000" w:themeColor="text1"/>
          <w:lang w:val="es-CO"/>
        </w:rPr>
        <w:t>es de Tumaco</w:t>
      </w:r>
    </w:p>
    <w:p w14:paraId="7E2DB71D" w14:textId="77777777" w:rsidR="00A24A3F" w:rsidRPr="00DF668B" w:rsidRDefault="00A24A3F" w:rsidP="258DC781">
      <w:pPr>
        <w:pStyle w:val="Textoindependiente"/>
        <w:jc w:val="left"/>
        <w:rPr>
          <w:rFonts w:ascii="Garamond" w:eastAsia="Garamond" w:hAnsi="Garamond" w:cs="Garamond"/>
          <w:b/>
          <w:bCs/>
          <w:lang w:val="es-CO"/>
        </w:rPr>
      </w:pPr>
    </w:p>
    <w:p w14:paraId="5216BA40" w14:textId="7096D725" w:rsidR="00E13F98" w:rsidRDefault="00E13F98" w:rsidP="00E13F98">
      <w:pPr>
        <w:pStyle w:val="Textoindependiente"/>
        <w:jc w:val="left"/>
        <w:rPr>
          <w:rFonts w:ascii="Garamond" w:eastAsia="Garamond" w:hAnsi="Garamond" w:cs="Garamond"/>
          <w:b/>
          <w:bCs/>
          <w:lang w:val="es-CO"/>
        </w:rPr>
      </w:pPr>
      <w:r w:rsidRPr="09967B29">
        <w:rPr>
          <w:rFonts w:ascii="Garamond" w:eastAsia="Garamond" w:hAnsi="Garamond" w:cs="Garamond"/>
          <w:b/>
          <w:bCs/>
          <w:lang w:val="es-CO"/>
        </w:rPr>
        <w:t>ORDEN DEL DÍA</w:t>
      </w:r>
    </w:p>
    <w:p w14:paraId="4CF409AF" w14:textId="77777777" w:rsidR="00E13F98" w:rsidRDefault="00E13F98" w:rsidP="00E13F98">
      <w:pPr>
        <w:pStyle w:val="Textoindependiente"/>
        <w:jc w:val="left"/>
        <w:rPr>
          <w:rFonts w:ascii="Garamond" w:eastAsia="Garamond" w:hAnsi="Garamond" w:cs="Garamond"/>
          <w:b/>
          <w:bCs/>
          <w:lang w:val="es-CO"/>
        </w:rPr>
      </w:pPr>
    </w:p>
    <w:p w14:paraId="688DBC0E" w14:textId="393C86C8" w:rsidR="00744A8F" w:rsidRDefault="000C419F" w:rsidP="00744A8F">
      <w:pPr>
        <w:pStyle w:val="Textoindependiente"/>
        <w:numPr>
          <w:ilvl w:val="0"/>
          <w:numId w:val="21"/>
        </w:numPr>
        <w:rPr>
          <w:rFonts w:ascii="Garamond" w:eastAsia="Garamond" w:hAnsi="Garamond" w:cs="Garamond"/>
          <w:lang w:val="es-CO"/>
        </w:rPr>
      </w:pPr>
      <w:r>
        <w:rPr>
          <w:rFonts w:ascii="Garamond" w:eastAsia="Garamond" w:hAnsi="Garamond" w:cs="Garamond"/>
          <w:lang w:val="es-CO"/>
        </w:rPr>
        <w:t xml:space="preserve">Presentación de los </w:t>
      </w:r>
      <w:r w:rsidR="00780194">
        <w:rPr>
          <w:rFonts w:ascii="Garamond" w:eastAsia="Garamond" w:hAnsi="Garamond" w:cs="Garamond"/>
          <w:lang w:val="es-CO"/>
        </w:rPr>
        <w:t>asistentes</w:t>
      </w:r>
    </w:p>
    <w:p w14:paraId="30F13750" w14:textId="04E0533D" w:rsidR="00780194" w:rsidRPr="00780194" w:rsidRDefault="00780194" w:rsidP="00780194">
      <w:pPr>
        <w:pStyle w:val="Textoindependiente"/>
        <w:numPr>
          <w:ilvl w:val="0"/>
          <w:numId w:val="21"/>
        </w:numPr>
        <w:rPr>
          <w:rFonts w:ascii="Garamond" w:eastAsia="Garamond" w:hAnsi="Garamond" w:cs="Garamond"/>
          <w:lang w:val="es-CO"/>
        </w:rPr>
      </w:pPr>
      <w:r w:rsidRPr="00780194">
        <w:rPr>
          <w:rFonts w:ascii="Garamond" w:eastAsia="Garamond" w:hAnsi="Garamond" w:cs="Garamond"/>
          <w:lang w:val="es-CO"/>
        </w:rPr>
        <w:t>Apertura y objetivo de la sesió</w:t>
      </w:r>
      <w:r>
        <w:rPr>
          <w:rFonts w:ascii="Garamond" w:eastAsia="Garamond" w:hAnsi="Garamond" w:cs="Garamond"/>
          <w:lang w:val="es-CO"/>
        </w:rPr>
        <w:t>n e intervención de las entidades convocadas</w:t>
      </w:r>
    </w:p>
    <w:p w14:paraId="12240E0A" w14:textId="77777777" w:rsidR="004E755E" w:rsidRDefault="004E755E" w:rsidP="00E13F98">
      <w:pPr>
        <w:pStyle w:val="Textoindependiente"/>
        <w:rPr>
          <w:rFonts w:ascii="Garamond" w:eastAsia="Garamond" w:hAnsi="Garamond" w:cs="Garamond"/>
          <w:b/>
          <w:bCs/>
          <w:lang w:val="es-CO"/>
        </w:rPr>
      </w:pPr>
    </w:p>
    <w:p w14:paraId="303F133C" w14:textId="590439A3" w:rsidR="00E13F98" w:rsidRDefault="00E13F98" w:rsidP="00E13F98">
      <w:pPr>
        <w:pStyle w:val="Textoindependiente"/>
        <w:rPr>
          <w:rFonts w:ascii="Garamond" w:eastAsia="Garamond" w:hAnsi="Garamond" w:cs="Garamond"/>
          <w:b/>
          <w:bCs/>
          <w:lang w:val="es-CO"/>
        </w:rPr>
      </w:pPr>
      <w:r w:rsidRPr="09967B29">
        <w:rPr>
          <w:rFonts w:ascii="Garamond" w:eastAsia="Garamond" w:hAnsi="Garamond" w:cs="Garamond"/>
          <w:b/>
          <w:bCs/>
          <w:lang w:val="es-CO"/>
        </w:rPr>
        <w:t xml:space="preserve">Desarrollo: </w:t>
      </w:r>
    </w:p>
    <w:p w14:paraId="7ED1B843" w14:textId="77777777" w:rsidR="00E13F98" w:rsidRDefault="00E13F98" w:rsidP="00E13F98">
      <w:pPr>
        <w:pStyle w:val="Textoindependiente"/>
        <w:jc w:val="left"/>
        <w:rPr>
          <w:rFonts w:ascii="Garamond" w:eastAsia="Garamond" w:hAnsi="Garamond" w:cs="Garamond"/>
          <w:lang w:val="es-CO"/>
        </w:rPr>
      </w:pPr>
    </w:p>
    <w:p w14:paraId="01F7BEDD" w14:textId="7BD10C39" w:rsidR="004E755E" w:rsidRDefault="00744A8F" w:rsidP="00744A8F">
      <w:pPr>
        <w:pStyle w:val="Textoindependiente"/>
        <w:rPr>
          <w:rFonts w:ascii="Garamond" w:eastAsia="Garamond" w:hAnsi="Garamond" w:cs="Garamond"/>
          <w:lang w:val="es-CO"/>
        </w:rPr>
      </w:pPr>
      <w:r>
        <w:rPr>
          <w:rFonts w:ascii="Garamond" w:eastAsia="Garamond" w:hAnsi="Garamond" w:cs="Garamond"/>
          <w:lang w:val="es-CO"/>
        </w:rPr>
        <w:t xml:space="preserve">La Agencia de Renovación del Territorio (ART), </w:t>
      </w:r>
      <w:r w:rsidR="004E755E">
        <w:rPr>
          <w:rFonts w:ascii="Garamond" w:eastAsia="Garamond" w:hAnsi="Garamond" w:cs="Garamond"/>
          <w:lang w:val="es-CO"/>
        </w:rPr>
        <w:t xml:space="preserve">convocó este espacio </w:t>
      </w:r>
      <w:r w:rsidR="005D0DCE">
        <w:rPr>
          <w:rFonts w:ascii="Garamond" w:eastAsia="Garamond" w:hAnsi="Garamond" w:cs="Garamond"/>
          <w:lang w:val="es-CO"/>
        </w:rPr>
        <w:t xml:space="preserve">como compromiso adquirido en la mesa de impulso bilateral realizada el día </w:t>
      </w:r>
      <w:r w:rsidR="00E17788">
        <w:rPr>
          <w:rFonts w:ascii="Garamond" w:eastAsia="Garamond" w:hAnsi="Garamond" w:cs="Garamond"/>
          <w:lang w:val="es-CO"/>
        </w:rPr>
        <w:t>30</w:t>
      </w:r>
      <w:r w:rsidR="005D0DCE">
        <w:rPr>
          <w:rFonts w:ascii="Garamond" w:eastAsia="Garamond" w:hAnsi="Garamond" w:cs="Garamond"/>
          <w:lang w:val="es-CO"/>
        </w:rPr>
        <w:t xml:space="preserve"> de ju</w:t>
      </w:r>
      <w:r w:rsidR="00E17788">
        <w:rPr>
          <w:rFonts w:ascii="Garamond" w:eastAsia="Garamond" w:hAnsi="Garamond" w:cs="Garamond"/>
          <w:lang w:val="es-CO"/>
        </w:rPr>
        <w:t>nio</w:t>
      </w:r>
      <w:r w:rsidR="005D0DCE">
        <w:rPr>
          <w:rFonts w:ascii="Garamond" w:eastAsia="Garamond" w:hAnsi="Garamond" w:cs="Garamond"/>
          <w:lang w:val="es-CO"/>
        </w:rPr>
        <w:t xml:space="preserve"> de 2024. En esta se abordó </w:t>
      </w:r>
      <w:r w:rsidR="006B2D35">
        <w:rPr>
          <w:rFonts w:ascii="Garamond" w:eastAsia="Garamond" w:hAnsi="Garamond" w:cs="Garamond"/>
          <w:lang w:val="es-CO"/>
        </w:rPr>
        <w:t>el Plan Nacional de Electrificación Rural – PNER y su relación con los municipios PDET</w:t>
      </w:r>
      <w:r w:rsidR="005D0DCE">
        <w:rPr>
          <w:rFonts w:ascii="Garamond" w:eastAsia="Garamond" w:hAnsi="Garamond" w:cs="Garamond"/>
          <w:lang w:val="es-CO"/>
        </w:rPr>
        <w:t xml:space="preserve"> con el fin de dar a conocer a los entes territoriales los fondos que permiten la materialización del PNER a través de los fondos de inversión. </w:t>
      </w:r>
    </w:p>
    <w:p w14:paraId="66D51776" w14:textId="77777777" w:rsidR="005D0DCE" w:rsidRDefault="005D0DCE" w:rsidP="00744A8F">
      <w:pPr>
        <w:pStyle w:val="Textoindependiente"/>
        <w:rPr>
          <w:rFonts w:ascii="Garamond" w:eastAsia="Garamond" w:hAnsi="Garamond" w:cs="Garamond"/>
          <w:lang w:val="es-CO"/>
        </w:rPr>
      </w:pPr>
    </w:p>
    <w:p w14:paraId="2675EF2B" w14:textId="605EE003" w:rsidR="00E17788" w:rsidRDefault="00E17788" w:rsidP="00E17788">
      <w:pPr>
        <w:pStyle w:val="Textoindependiente"/>
        <w:rPr>
          <w:rFonts w:ascii="Garamond" w:eastAsia="Garamond" w:hAnsi="Garamond" w:cs="Garamond"/>
          <w:lang w:val="es-CO"/>
        </w:rPr>
      </w:pPr>
      <w:r>
        <w:rPr>
          <w:rFonts w:ascii="Garamond" w:eastAsia="Garamond" w:hAnsi="Garamond" w:cs="Garamond"/>
          <w:lang w:val="es-CO"/>
        </w:rPr>
        <w:t xml:space="preserve">Así mismo </w:t>
      </w:r>
      <w:r w:rsidR="002D4866">
        <w:rPr>
          <w:rFonts w:ascii="Garamond" w:eastAsia="Garamond" w:hAnsi="Garamond" w:cs="Garamond"/>
          <w:lang w:val="es-CO"/>
        </w:rPr>
        <w:t xml:space="preserve">la temática abordada estuvo orientada a responder las preguntas de los participantes de los entes territoriales, estas fueron: </w:t>
      </w:r>
    </w:p>
    <w:p w14:paraId="3F616A2A" w14:textId="77777777" w:rsidR="002D4866" w:rsidRDefault="002D4866" w:rsidP="00E17788">
      <w:pPr>
        <w:pStyle w:val="Textoindependiente"/>
        <w:rPr>
          <w:rFonts w:ascii="Garamond" w:eastAsia="Garamond" w:hAnsi="Garamond" w:cs="Garamond"/>
          <w:lang w:val="es-CO"/>
        </w:rPr>
      </w:pPr>
    </w:p>
    <w:p w14:paraId="65A32ED8" w14:textId="77777777" w:rsidR="00E17788" w:rsidRDefault="00E17788" w:rsidP="00E17788">
      <w:pPr>
        <w:pStyle w:val="Textoindependiente"/>
        <w:numPr>
          <w:ilvl w:val="0"/>
          <w:numId w:val="23"/>
        </w:numPr>
        <w:rPr>
          <w:rFonts w:ascii="Garamond" w:eastAsia="Garamond" w:hAnsi="Garamond" w:cs="Garamond"/>
        </w:rPr>
      </w:pPr>
      <w:r w:rsidRPr="00E17788">
        <w:rPr>
          <w:rFonts w:ascii="Garamond" w:eastAsia="Garamond" w:hAnsi="Garamond" w:cs="Garamond"/>
        </w:rPr>
        <w:t>Barbacoas, Roberto Payán y Tumaco: ¿qué va a pasar con el proyecto de electrificación de poblaciones AWA?, toda vez que el proyecto está suspendido hace más de un año y está por llegar a instancias judiciales, Minenergía puede ayudar?</w:t>
      </w:r>
    </w:p>
    <w:p w14:paraId="0F7A6227" w14:textId="77777777" w:rsidR="002D4866" w:rsidRPr="00E17788" w:rsidRDefault="002D4866" w:rsidP="002D4866">
      <w:pPr>
        <w:pStyle w:val="Textoindependiente"/>
        <w:ind w:left="720"/>
        <w:rPr>
          <w:rFonts w:ascii="Garamond" w:eastAsia="Garamond" w:hAnsi="Garamond" w:cs="Garamond"/>
        </w:rPr>
      </w:pPr>
    </w:p>
    <w:p w14:paraId="40490696" w14:textId="77777777" w:rsidR="00E17788" w:rsidRPr="00E17788" w:rsidRDefault="00E17788" w:rsidP="00E17788">
      <w:pPr>
        <w:pStyle w:val="Textoindependiente"/>
        <w:numPr>
          <w:ilvl w:val="0"/>
          <w:numId w:val="23"/>
        </w:numPr>
        <w:rPr>
          <w:rFonts w:ascii="Garamond" w:eastAsia="Garamond" w:hAnsi="Garamond" w:cs="Garamond"/>
        </w:rPr>
      </w:pPr>
      <w:r w:rsidRPr="00E17788">
        <w:rPr>
          <w:rFonts w:ascii="Garamond" w:eastAsia="Garamond" w:hAnsi="Garamond" w:cs="Garamond"/>
        </w:rPr>
        <w:t>La Tola, Mosquera, Olaya Herrera y El Charco: Minenergía tiene alguna oferta de energización para las poblaciones en el Parque Nacional Natural Sanquianga, dado que por norma, no las puede energizar vía redes?</w:t>
      </w:r>
    </w:p>
    <w:p w14:paraId="77B62749" w14:textId="59AF137F" w:rsidR="00E17788" w:rsidRDefault="002D4866" w:rsidP="00744A8F">
      <w:pPr>
        <w:pStyle w:val="Textoindependiente"/>
        <w:rPr>
          <w:rFonts w:ascii="Garamond" w:eastAsia="Garamond" w:hAnsi="Garamond" w:cs="Garamond"/>
        </w:rPr>
      </w:pPr>
      <w:r>
        <w:rPr>
          <w:rFonts w:ascii="Garamond" w:eastAsia="Garamond" w:hAnsi="Garamond" w:cs="Garamond"/>
        </w:rPr>
        <w:lastRenderedPageBreak/>
        <w:t>Conforme a esto, se planteó una articulación generada por el MME con el IPSE con el fin de plantear la posibilidad de estructurar un proyecto que beneficie a las poblaciones en que residen en el Parque Nacional.</w:t>
      </w:r>
    </w:p>
    <w:p w14:paraId="7CC94D98" w14:textId="77777777" w:rsidR="002D4866" w:rsidRPr="00E17788" w:rsidRDefault="002D4866" w:rsidP="00744A8F">
      <w:pPr>
        <w:pStyle w:val="Textoindependiente"/>
        <w:rPr>
          <w:rFonts w:ascii="Garamond" w:eastAsia="Garamond" w:hAnsi="Garamond" w:cs="Garamond"/>
        </w:rPr>
      </w:pPr>
    </w:p>
    <w:p w14:paraId="033D6C63" w14:textId="784A7E45" w:rsidR="002D4866" w:rsidRDefault="002D4866" w:rsidP="00744A8F">
      <w:pPr>
        <w:pStyle w:val="Textoindependiente"/>
        <w:rPr>
          <w:rFonts w:ascii="Garamond" w:eastAsia="Garamond" w:hAnsi="Garamond" w:cs="Garamond"/>
          <w:lang w:val="es-CO"/>
        </w:rPr>
      </w:pPr>
      <w:r>
        <w:rPr>
          <w:rFonts w:ascii="Garamond" w:eastAsia="Garamond" w:hAnsi="Garamond" w:cs="Garamond"/>
          <w:lang w:val="es-CO"/>
        </w:rPr>
        <w:t xml:space="preserve">Aunado a esto, quedó el compromiso de realizar nuevamente una reunión para explicar de forma detallada el estado del proyecto de interconexión Cocana II. Para ambos espacios se dejó una fecha tentativa del 13 al 17 de agosto, esto en arás de la confirmación de la entidad externa. </w:t>
      </w:r>
    </w:p>
    <w:p w14:paraId="5B80C0D9" w14:textId="23C97941" w:rsidR="005D0DCE" w:rsidRDefault="002D4866" w:rsidP="00744A8F">
      <w:pPr>
        <w:pStyle w:val="Textoindependiente"/>
        <w:rPr>
          <w:rFonts w:ascii="Garamond" w:eastAsia="Garamond" w:hAnsi="Garamond" w:cs="Garamond"/>
          <w:lang w:val="es-CO"/>
        </w:rPr>
      </w:pPr>
      <w:r>
        <w:rPr>
          <w:rFonts w:ascii="Garamond" w:eastAsia="Garamond" w:hAnsi="Garamond" w:cs="Garamond"/>
          <w:lang w:val="es-CO"/>
        </w:rPr>
        <w:t xml:space="preserve"> </w:t>
      </w:r>
    </w:p>
    <w:p w14:paraId="14B4AB27" w14:textId="1E7A21A0" w:rsidR="006C5284" w:rsidRPr="005D0DCE" w:rsidRDefault="000C419F" w:rsidP="00911661">
      <w:pPr>
        <w:pStyle w:val="Textoindependiente"/>
        <w:jc w:val="center"/>
        <w:rPr>
          <w:rFonts w:ascii="Garamond" w:eastAsia="Garamond" w:hAnsi="Garamond" w:cs="Garamond"/>
          <w:b/>
          <w:bCs/>
          <w:lang w:val="es-CO"/>
        </w:rPr>
      </w:pPr>
      <w:r w:rsidRPr="005D0DCE">
        <w:rPr>
          <w:rFonts w:ascii="Garamond" w:eastAsia="Garamond" w:hAnsi="Garamond" w:cs="Garamond"/>
          <w:b/>
          <w:bCs/>
          <w:lang w:val="es-CO"/>
        </w:rPr>
        <w:t>REGISTRO DE ASISTENCIA</w:t>
      </w:r>
    </w:p>
    <w:p w14:paraId="5C0C0EDC" w14:textId="77777777" w:rsidR="00E22E4F" w:rsidRPr="005D0DCE" w:rsidRDefault="00E22E4F" w:rsidP="00911661">
      <w:pPr>
        <w:pStyle w:val="Textoindependiente"/>
        <w:jc w:val="center"/>
        <w:rPr>
          <w:rFonts w:ascii="Garamond" w:eastAsia="Garamond" w:hAnsi="Garamond" w:cs="Garamond"/>
          <w:b/>
          <w:bCs/>
          <w:lang w:val="es-CO"/>
        </w:rPr>
      </w:pPr>
    </w:p>
    <w:p w14:paraId="20A3A560" w14:textId="48324D81" w:rsidR="00780194" w:rsidRPr="00780194" w:rsidRDefault="00780194" w:rsidP="00780194">
      <w:pPr>
        <w:pStyle w:val="Textoindependiente"/>
        <w:rPr>
          <w:rFonts w:ascii="Garamond" w:eastAsia="Garamond" w:hAnsi="Garamond" w:cs="Garamond"/>
          <w:b/>
          <w:bCs/>
        </w:rPr>
      </w:pPr>
    </w:p>
    <w:p w14:paraId="48A85CA4" w14:textId="614906BB" w:rsidR="00E17788" w:rsidRDefault="00E17788" w:rsidP="00E17788">
      <w:pPr>
        <w:pStyle w:val="Textoindependiente"/>
        <w:rPr>
          <w:rFonts w:ascii="Garamond" w:eastAsia="Garamond" w:hAnsi="Garamond" w:cs="Garamond"/>
          <w:b/>
          <w:bCs/>
        </w:rPr>
      </w:pPr>
      <w:r w:rsidRPr="00E17788">
        <w:rPr>
          <w:rFonts w:ascii="Garamond" w:eastAsia="Garamond" w:hAnsi="Garamond" w:cs="Garamond"/>
          <w:b/>
          <w:bCs/>
        </w:rPr>
        <w:drawing>
          <wp:inline distT="0" distB="0" distL="0" distR="0" wp14:anchorId="63A4E9C0" wp14:editId="64523D21">
            <wp:extent cx="5971540" cy="2908300"/>
            <wp:effectExtent l="0" t="0" r="0" b="6350"/>
            <wp:docPr id="17522570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1540" cy="2908300"/>
                    </a:xfrm>
                    <a:prstGeom prst="rect">
                      <a:avLst/>
                    </a:prstGeom>
                    <a:noFill/>
                    <a:ln>
                      <a:noFill/>
                    </a:ln>
                  </pic:spPr>
                </pic:pic>
              </a:graphicData>
            </a:graphic>
          </wp:inline>
        </w:drawing>
      </w:r>
    </w:p>
    <w:p w14:paraId="36BE765B" w14:textId="7778A58B" w:rsidR="005D0DCE" w:rsidRPr="005D0DCE" w:rsidRDefault="00E17788" w:rsidP="005D0DCE">
      <w:pPr>
        <w:pStyle w:val="Textoindependiente"/>
        <w:rPr>
          <w:rFonts w:ascii="Garamond" w:eastAsia="Garamond" w:hAnsi="Garamond" w:cs="Garamond"/>
          <w:b/>
          <w:bCs/>
          <w:lang w:val="es-CO"/>
        </w:rPr>
      </w:pPr>
      <w:r w:rsidRPr="00E17788">
        <w:rPr>
          <w:rFonts w:ascii="Garamond" w:eastAsia="Garamond" w:hAnsi="Garamond" w:cs="Garamond"/>
          <w:b/>
          <w:bCs/>
          <w:lang w:val="es-CO"/>
        </w:rPr>
        <w:lastRenderedPageBreak/>
        <w:drawing>
          <wp:inline distT="0" distB="0" distL="0" distR="0" wp14:anchorId="2258466B" wp14:editId="6F066B60">
            <wp:extent cx="5971540" cy="2875280"/>
            <wp:effectExtent l="0" t="0" r="0" b="1270"/>
            <wp:docPr id="148793315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1540" cy="2875280"/>
                    </a:xfrm>
                    <a:prstGeom prst="rect">
                      <a:avLst/>
                    </a:prstGeom>
                    <a:noFill/>
                    <a:ln>
                      <a:noFill/>
                    </a:ln>
                  </pic:spPr>
                </pic:pic>
              </a:graphicData>
            </a:graphic>
          </wp:inline>
        </w:drawing>
      </w:r>
    </w:p>
    <w:p w14:paraId="3A2A1E5A" w14:textId="0388049C" w:rsidR="00780194" w:rsidRPr="00780194" w:rsidRDefault="00780194" w:rsidP="00780194">
      <w:pPr>
        <w:pStyle w:val="Textoindependiente"/>
        <w:rPr>
          <w:rFonts w:ascii="Garamond" w:eastAsia="Garamond" w:hAnsi="Garamond" w:cs="Garamond"/>
          <w:b/>
          <w:bCs/>
        </w:rPr>
      </w:pPr>
    </w:p>
    <w:p w14:paraId="7AFB18AA" w14:textId="19837882" w:rsidR="006C5284" w:rsidRPr="00830AEB" w:rsidRDefault="00E22E4F" w:rsidP="00910C27">
      <w:pPr>
        <w:pStyle w:val="Textoindependiente"/>
        <w:rPr>
          <w:rFonts w:ascii="Garamond" w:eastAsia="Garamond" w:hAnsi="Garamond" w:cs="Garamond"/>
          <w:color w:val="BFBFBF" w:themeColor="background1" w:themeShade="BF"/>
          <w:sz w:val="16"/>
          <w:szCs w:val="16"/>
          <w:lang w:val="es-CO"/>
        </w:rPr>
      </w:pPr>
      <w:r>
        <w:rPr>
          <w:rFonts w:ascii="Garamond" w:eastAsia="Garamond" w:hAnsi="Garamond" w:cs="Garamond"/>
          <w:sz w:val="16"/>
          <w:szCs w:val="16"/>
          <w:lang w:val="es-CO"/>
        </w:rPr>
        <w:t>E</w:t>
      </w:r>
      <w:r w:rsidR="00D46038" w:rsidRPr="258DC781">
        <w:rPr>
          <w:rFonts w:ascii="Garamond" w:eastAsia="Garamond" w:hAnsi="Garamond" w:cs="Garamond"/>
          <w:sz w:val="16"/>
          <w:szCs w:val="16"/>
          <w:lang w:val="es-CO"/>
        </w:rPr>
        <w:t xml:space="preserve">laboró: </w:t>
      </w:r>
      <w:r w:rsidR="00D46038">
        <w:rPr>
          <w:rFonts w:ascii="Garamond" w:eastAsia="Garamond" w:hAnsi="Garamond" w:cs="Garamond"/>
          <w:sz w:val="16"/>
          <w:szCs w:val="16"/>
          <w:lang w:val="es-CO"/>
        </w:rPr>
        <w:t xml:space="preserve">Dayanna Soley Mendez Devia – Contratista del GFGS del MME. </w:t>
      </w:r>
    </w:p>
    <w:sectPr w:rsidR="006C5284" w:rsidRPr="00830AEB" w:rsidSect="00F8016F">
      <w:headerReference w:type="default" r:id="rId14"/>
      <w:footerReference w:type="default" r:id="rId15"/>
      <w:pgSz w:w="12240" w:h="15840" w:code="1"/>
      <w:pgMar w:top="1701" w:right="1418" w:bottom="1134" w:left="1418"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F17C6" w14:textId="77777777" w:rsidR="003C1185" w:rsidRDefault="003C1185" w:rsidP="00CD6908">
      <w:pPr>
        <w:spacing w:after="0" w:line="240" w:lineRule="auto"/>
      </w:pPr>
      <w:r>
        <w:separator/>
      </w:r>
    </w:p>
  </w:endnote>
  <w:endnote w:type="continuationSeparator" w:id="0">
    <w:p w14:paraId="17F06431" w14:textId="77777777" w:rsidR="003C1185" w:rsidRDefault="003C1185" w:rsidP="00CD6908">
      <w:pPr>
        <w:spacing w:after="0" w:line="240" w:lineRule="auto"/>
      </w:pPr>
      <w:r>
        <w:continuationSeparator/>
      </w:r>
    </w:p>
  </w:endnote>
  <w:endnote w:type="continuationNotice" w:id="1">
    <w:p w14:paraId="4C071ECD" w14:textId="77777777" w:rsidR="003C1185" w:rsidRDefault="003C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4A5F91C5" w:rsidR="004A4BFE" w:rsidRDefault="00ED69DA" w:rsidP="006A1018">
    <w:pPr>
      <w:pStyle w:val="Piedepgina"/>
      <w:jc w:val="center"/>
    </w:pPr>
    <w:r>
      <w:rPr>
        <w:noProof/>
        <w:lang w:eastAsia="es-CO"/>
      </w:rPr>
      <w:drawing>
        <wp:anchor distT="0" distB="0" distL="0" distR="0" simplePos="0" relativeHeight="251658244" behindDoc="1" locked="0" layoutInCell="0" allowOverlap="1" wp14:anchorId="4F6812C6" wp14:editId="533710A1">
          <wp:simplePos x="0" y="0"/>
          <wp:positionH relativeFrom="page">
            <wp:posOffset>6348730</wp:posOffset>
          </wp:positionH>
          <wp:positionV relativeFrom="paragraph">
            <wp:posOffset>190500</wp:posOffset>
          </wp:positionV>
          <wp:extent cx="1397000" cy="93472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rotWithShape="1">
                  <a:blip r:embed="rId1"/>
                  <a:srcRect l="81979"/>
                  <a:stretch/>
                </pic:blipFill>
                <pic:spPr bwMode="auto">
                  <a:xfrm>
                    <a:off x="0" y="0"/>
                    <a:ext cx="1397000" cy="934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rPr>
      <w:drawing>
        <wp:anchor distT="0" distB="0" distL="114300" distR="114300" simplePos="0" relativeHeight="251658243" behindDoc="0" locked="0" layoutInCell="1" allowOverlap="1" wp14:anchorId="08ED3E03" wp14:editId="1A051A45">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7692D" w14:textId="77777777" w:rsidR="003C1185" w:rsidRDefault="003C1185" w:rsidP="00CD6908">
      <w:pPr>
        <w:spacing w:after="0" w:line="240" w:lineRule="auto"/>
      </w:pPr>
      <w:r>
        <w:separator/>
      </w:r>
    </w:p>
  </w:footnote>
  <w:footnote w:type="continuationSeparator" w:id="0">
    <w:p w14:paraId="42B8D79F" w14:textId="77777777" w:rsidR="003C1185" w:rsidRDefault="003C1185" w:rsidP="00CD6908">
      <w:pPr>
        <w:spacing w:after="0" w:line="240" w:lineRule="auto"/>
      </w:pPr>
      <w:r>
        <w:continuationSeparator/>
      </w:r>
    </w:p>
  </w:footnote>
  <w:footnote w:type="continuationNotice" w:id="1">
    <w:p w14:paraId="29688B7E" w14:textId="77777777" w:rsidR="003C1185" w:rsidRDefault="003C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566B" w14:textId="4FCB2A79" w:rsidR="00ED69DA" w:rsidRDefault="00ED69DA" w:rsidP="00ED69DA"/>
  <w:p w14:paraId="4C6729B3" w14:textId="77777777" w:rsidR="00ED69DA" w:rsidRDefault="00ED69DA" w:rsidP="00ED69DA">
    <w:r w:rsidRPr="0016344E">
      <w:rPr>
        <w:noProof/>
      </w:rPr>
      <w:drawing>
        <wp:anchor distT="0" distB="0" distL="114300" distR="114300" simplePos="0" relativeHeight="251658240" behindDoc="0" locked="0" layoutInCell="1" allowOverlap="1" wp14:anchorId="21BC0C8C" wp14:editId="1A351D66">
          <wp:simplePos x="0" y="0"/>
          <wp:positionH relativeFrom="page">
            <wp:align>center</wp:align>
          </wp:positionH>
          <wp:positionV relativeFrom="paragraph">
            <wp:posOffset>88265</wp:posOffset>
          </wp:positionV>
          <wp:extent cx="1634490" cy="480060"/>
          <wp:effectExtent l="0" t="0" r="0" b="0"/>
          <wp:wrapSquare wrapText="bothSides"/>
          <wp:docPr id="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4490" cy="48006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1134"/>
      <w:gridCol w:w="1134"/>
    </w:tblGrid>
    <w:tr w:rsidR="008A3872" w:rsidRPr="00E31384" w14:paraId="6F86A77C" w14:textId="77777777" w:rsidTr="00277D87">
      <w:trPr>
        <w:trHeight w:val="835"/>
        <w:jc w:val="center"/>
      </w:trPr>
      <w:tc>
        <w:tcPr>
          <w:tcW w:w="3750" w:type="pct"/>
          <w:vMerge w:val="restart"/>
          <w:vAlign w:val="center"/>
        </w:tcPr>
        <w:p w14:paraId="2CB7A845" w14:textId="2F5E5AFE" w:rsidR="00ED69DA" w:rsidRPr="009B4676" w:rsidRDefault="003F2E56" w:rsidP="00ED69DA">
          <w:pPr>
            <w:jc w:val="center"/>
            <w:rPr>
              <w:rFonts w:ascii="Arial" w:hAnsi="Arial" w:cs="Arial"/>
              <w:b/>
              <w:sz w:val="24"/>
            </w:rPr>
          </w:pPr>
          <w:bookmarkStart w:id="0" w:name="_Hlk126915421"/>
          <w:r>
            <w:rPr>
              <w:rFonts w:ascii="Arial" w:hAnsi="Arial" w:cs="Arial"/>
              <w:b/>
              <w:sz w:val="24"/>
            </w:rPr>
            <w:t>INFORME DE LA PARTICIPACIÓN REALIZADA EN TERRITORIO</w:t>
          </w:r>
        </w:p>
      </w:tc>
      <w:tc>
        <w:tcPr>
          <w:tcW w:w="1250" w:type="pct"/>
          <w:gridSpan w:val="2"/>
          <w:vAlign w:val="center"/>
        </w:tcPr>
        <w:p w14:paraId="1CBF3CA8" w14:textId="668304FA" w:rsidR="00ED69DA" w:rsidRPr="00E31384" w:rsidRDefault="00ED69DA" w:rsidP="00ED69DA">
          <w:pPr>
            <w:ind w:right="-113"/>
            <w:rPr>
              <w:rFonts w:ascii="Arial" w:hAnsi="Arial" w:cs="Arial"/>
            </w:rPr>
          </w:pPr>
          <w:r w:rsidRPr="00ED69DA">
            <w:rPr>
              <w:rFonts w:ascii="Arial" w:hAnsi="Arial" w:cs="Arial"/>
              <w:noProof/>
            </w:rPr>
            <w:drawing>
              <wp:anchor distT="0" distB="0" distL="114300" distR="114300" simplePos="0" relativeHeight="251658242" behindDoc="0" locked="0" layoutInCell="1" allowOverlap="1" wp14:anchorId="1E935857" wp14:editId="41C52831">
                <wp:simplePos x="0" y="0"/>
                <wp:positionH relativeFrom="column">
                  <wp:posOffset>-76200</wp:posOffset>
                </wp:positionH>
                <wp:positionV relativeFrom="paragraph">
                  <wp:posOffset>-13335</wp:posOffset>
                </wp:positionV>
                <wp:extent cx="1457325" cy="543560"/>
                <wp:effectExtent l="0" t="0" r="952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377" t="21436" r="11218" b="22647"/>
                        <a:stretch/>
                      </pic:blipFill>
                      <pic:spPr bwMode="auto">
                        <a:xfrm>
                          <a:off x="0" y="0"/>
                          <a:ext cx="145732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A3872" w:rsidRPr="00E31384" w14:paraId="24C40C6D" w14:textId="77777777" w:rsidTr="00277D87">
      <w:trPr>
        <w:trHeight w:val="291"/>
        <w:jc w:val="center"/>
      </w:trPr>
      <w:tc>
        <w:tcPr>
          <w:tcW w:w="3750" w:type="pct"/>
          <w:vMerge/>
          <w:vAlign w:val="center"/>
        </w:tcPr>
        <w:p w14:paraId="1BD43191" w14:textId="77777777" w:rsidR="00ED69DA" w:rsidRPr="009B4676" w:rsidRDefault="00ED69DA" w:rsidP="00ED69DA">
          <w:pPr>
            <w:spacing w:after="0"/>
            <w:jc w:val="center"/>
            <w:rPr>
              <w:rFonts w:ascii="Arial" w:hAnsi="Arial" w:cs="Arial"/>
              <w:bCs/>
              <w:sz w:val="16"/>
              <w:szCs w:val="16"/>
            </w:rPr>
          </w:pPr>
        </w:p>
      </w:tc>
      <w:tc>
        <w:tcPr>
          <w:tcW w:w="1250" w:type="pct"/>
          <w:gridSpan w:val="2"/>
          <w:vAlign w:val="center"/>
        </w:tcPr>
        <w:p w14:paraId="367E4258" w14:textId="17487128" w:rsidR="00ED69DA" w:rsidRPr="00E31384" w:rsidRDefault="00ED69DA" w:rsidP="00ED69DA">
          <w:pPr>
            <w:spacing w:after="0"/>
            <w:jc w:val="center"/>
            <w:outlineLvl w:val="0"/>
            <w:rPr>
              <w:rFonts w:ascii="Arial" w:hAnsi="Arial" w:cs="Arial"/>
              <w:sz w:val="14"/>
              <w:szCs w:val="16"/>
            </w:rPr>
          </w:pPr>
          <w:r>
            <w:rPr>
              <w:rFonts w:ascii="Arial" w:hAnsi="Arial" w:cs="Arial"/>
              <w:sz w:val="14"/>
              <w:szCs w:val="16"/>
            </w:rPr>
            <w:t>AG-F-09</w:t>
          </w:r>
        </w:p>
      </w:tc>
    </w:tr>
    <w:tr w:rsidR="008A3872" w:rsidRPr="00E31384" w14:paraId="45847321" w14:textId="77777777" w:rsidTr="00277D87">
      <w:trPr>
        <w:trHeight w:val="267"/>
        <w:jc w:val="center"/>
      </w:trPr>
      <w:tc>
        <w:tcPr>
          <w:tcW w:w="3750" w:type="pct"/>
          <w:vMerge/>
          <w:vAlign w:val="center"/>
        </w:tcPr>
        <w:p w14:paraId="101D7F00" w14:textId="77777777" w:rsidR="00ED69DA" w:rsidRPr="009B4676" w:rsidRDefault="00ED69DA" w:rsidP="00ED69DA">
          <w:pPr>
            <w:spacing w:after="0"/>
            <w:jc w:val="center"/>
            <w:rPr>
              <w:rFonts w:ascii="Arial" w:hAnsi="Arial" w:cs="Arial"/>
              <w:bCs/>
              <w:sz w:val="16"/>
              <w:szCs w:val="16"/>
            </w:rPr>
          </w:pPr>
        </w:p>
      </w:tc>
      <w:tc>
        <w:tcPr>
          <w:tcW w:w="625" w:type="pct"/>
          <w:vAlign w:val="center"/>
        </w:tcPr>
        <w:p w14:paraId="569DEED4" w14:textId="19D7D676" w:rsidR="00ED69DA" w:rsidRPr="00E31384" w:rsidRDefault="00ED69DA" w:rsidP="00ED69DA">
          <w:pPr>
            <w:spacing w:after="0"/>
            <w:jc w:val="center"/>
            <w:outlineLvl w:val="0"/>
            <w:rPr>
              <w:rFonts w:ascii="Arial" w:hAnsi="Arial" w:cs="Arial"/>
              <w:sz w:val="14"/>
              <w:szCs w:val="16"/>
            </w:rPr>
          </w:pPr>
          <w:r>
            <w:rPr>
              <w:rFonts w:ascii="Arial" w:hAnsi="Arial" w:cs="Arial"/>
              <w:sz w:val="14"/>
              <w:szCs w:val="16"/>
            </w:rPr>
            <w:t>01-06-2023</w:t>
          </w:r>
        </w:p>
      </w:tc>
      <w:tc>
        <w:tcPr>
          <w:tcW w:w="625" w:type="pct"/>
          <w:vAlign w:val="center"/>
        </w:tcPr>
        <w:p w14:paraId="03E00DF7" w14:textId="348B9539" w:rsidR="00ED69DA" w:rsidRPr="00E31384" w:rsidRDefault="00ED69DA"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3030EA4"/>
    <w:multiLevelType w:val="multilevel"/>
    <w:tmpl w:val="CB724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9144542"/>
    <w:multiLevelType w:val="hybridMultilevel"/>
    <w:tmpl w:val="012AE2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0A0934"/>
    <w:multiLevelType w:val="hybridMultilevel"/>
    <w:tmpl w:val="76BEC2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2977E1C"/>
    <w:multiLevelType w:val="hybridMultilevel"/>
    <w:tmpl w:val="1C4836D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76F61D2"/>
    <w:multiLevelType w:val="hybridMultilevel"/>
    <w:tmpl w:val="EB688A8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8" w15:restartNumberingAfterBreak="0">
    <w:nsid w:val="3E1E421E"/>
    <w:multiLevelType w:val="hybridMultilevel"/>
    <w:tmpl w:val="012AE2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5E76188"/>
    <w:multiLevelType w:val="hybridMultilevel"/>
    <w:tmpl w:val="1AE04A2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8925430"/>
    <w:multiLevelType w:val="hybridMultilevel"/>
    <w:tmpl w:val="9828A0D2"/>
    <w:lvl w:ilvl="0" w:tplc="240A000F">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498C4845"/>
    <w:multiLevelType w:val="hybridMultilevel"/>
    <w:tmpl w:val="1C4836D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EE30DCB"/>
    <w:multiLevelType w:val="hybridMultilevel"/>
    <w:tmpl w:val="CF28EE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F314AB9"/>
    <w:multiLevelType w:val="hybridMultilevel"/>
    <w:tmpl w:val="A49A4B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A16126"/>
    <w:multiLevelType w:val="hybridMultilevel"/>
    <w:tmpl w:val="7B6E8B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246549C"/>
    <w:multiLevelType w:val="hybridMultilevel"/>
    <w:tmpl w:val="6D6651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7BD0255"/>
    <w:multiLevelType w:val="hybridMultilevel"/>
    <w:tmpl w:val="6FBCF2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6C942715"/>
    <w:multiLevelType w:val="hybridMultilevel"/>
    <w:tmpl w:val="625CFF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22"/>
  </w:num>
  <w:num w:numId="2" w16cid:durableId="1932397418">
    <w:abstractNumId w:val="5"/>
  </w:num>
  <w:num w:numId="3" w16cid:durableId="324548786">
    <w:abstractNumId w:val="21"/>
  </w:num>
  <w:num w:numId="4" w16cid:durableId="1860117423">
    <w:abstractNumId w:val="17"/>
  </w:num>
  <w:num w:numId="5" w16cid:durableId="650792844">
    <w:abstractNumId w:val="0"/>
  </w:num>
  <w:num w:numId="6" w16cid:durableId="1265073383">
    <w:abstractNumId w:val="20"/>
  </w:num>
  <w:num w:numId="7" w16cid:durableId="862859524">
    <w:abstractNumId w:val="18"/>
  </w:num>
  <w:num w:numId="8" w16cid:durableId="495656369">
    <w:abstractNumId w:val="2"/>
  </w:num>
  <w:num w:numId="9" w16cid:durableId="801582007">
    <w:abstractNumId w:val="11"/>
  </w:num>
  <w:num w:numId="10" w16cid:durableId="827138890">
    <w:abstractNumId w:val="9"/>
  </w:num>
  <w:num w:numId="11" w16cid:durableId="928077399">
    <w:abstractNumId w:val="4"/>
  </w:num>
  <w:num w:numId="12" w16cid:durableId="1777941905">
    <w:abstractNumId w:val="7"/>
  </w:num>
  <w:num w:numId="13" w16cid:durableId="632952982">
    <w:abstractNumId w:val="14"/>
  </w:num>
  <w:num w:numId="14" w16cid:durableId="2008051494">
    <w:abstractNumId w:val="12"/>
  </w:num>
  <w:num w:numId="15" w16cid:durableId="1466191192">
    <w:abstractNumId w:val="16"/>
  </w:num>
  <w:num w:numId="16" w16cid:durableId="1439174801">
    <w:abstractNumId w:val="6"/>
  </w:num>
  <w:num w:numId="17" w16cid:durableId="1033312727">
    <w:abstractNumId w:val="8"/>
  </w:num>
  <w:num w:numId="18" w16cid:durableId="622541152">
    <w:abstractNumId w:val="3"/>
  </w:num>
  <w:num w:numId="19" w16cid:durableId="1182552417">
    <w:abstractNumId w:val="13"/>
  </w:num>
  <w:num w:numId="20" w16cid:durableId="1564098054">
    <w:abstractNumId w:val="19"/>
  </w:num>
  <w:num w:numId="21" w16cid:durableId="1070691220">
    <w:abstractNumId w:val="10"/>
  </w:num>
  <w:num w:numId="22" w16cid:durableId="2109155469">
    <w:abstractNumId w:val="15"/>
  </w:num>
  <w:num w:numId="23" w16cid:durableId="323631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0" w:nlCheck="1" w:checkStyle="0"/>
  <w:activeWritingStyle w:appName="MSWord" w:lang="es-ES_tradnl" w:vendorID="64" w:dllVersion="0" w:nlCheck="1" w:checkStyle="0"/>
  <w:activeWritingStyle w:appName="MSWord" w:lang="pt-BR"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0FF7"/>
    <w:rsid w:val="00003392"/>
    <w:rsid w:val="00004746"/>
    <w:rsid w:val="00007684"/>
    <w:rsid w:val="000134D7"/>
    <w:rsid w:val="00021462"/>
    <w:rsid w:val="00032768"/>
    <w:rsid w:val="000365E5"/>
    <w:rsid w:val="00036F9A"/>
    <w:rsid w:val="00056100"/>
    <w:rsid w:val="000612BF"/>
    <w:rsid w:val="000645F0"/>
    <w:rsid w:val="000821A5"/>
    <w:rsid w:val="0008635E"/>
    <w:rsid w:val="000A2979"/>
    <w:rsid w:val="000A6359"/>
    <w:rsid w:val="000B179D"/>
    <w:rsid w:val="000B2806"/>
    <w:rsid w:val="000B3201"/>
    <w:rsid w:val="000C1958"/>
    <w:rsid w:val="000C419F"/>
    <w:rsid w:val="000C7DE8"/>
    <w:rsid w:val="000D2DF0"/>
    <w:rsid w:val="000D3BA7"/>
    <w:rsid w:val="000E0FA8"/>
    <w:rsid w:val="000E1E52"/>
    <w:rsid w:val="000E2255"/>
    <w:rsid w:val="000F52EA"/>
    <w:rsid w:val="000F6683"/>
    <w:rsid w:val="0010567D"/>
    <w:rsid w:val="00106D5C"/>
    <w:rsid w:val="00107E75"/>
    <w:rsid w:val="001122C6"/>
    <w:rsid w:val="0012776B"/>
    <w:rsid w:val="001362EF"/>
    <w:rsid w:val="00143488"/>
    <w:rsid w:val="0015599A"/>
    <w:rsid w:val="001562BF"/>
    <w:rsid w:val="001617CA"/>
    <w:rsid w:val="0016746F"/>
    <w:rsid w:val="00180978"/>
    <w:rsid w:val="00183965"/>
    <w:rsid w:val="00185BAE"/>
    <w:rsid w:val="00191B4F"/>
    <w:rsid w:val="00195CDA"/>
    <w:rsid w:val="001B63DE"/>
    <w:rsid w:val="001C24D7"/>
    <w:rsid w:val="001C7293"/>
    <w:rsid w:val="001E6A54"/>
    <w:rsid w:val="001F5C98"/>
    <w:rsid w:val="001F7BE1"/>
    <w:rsid w:val="002058D2"/>
    <w:rsid w:val="0020714B"/>
    <w:rsid w:val="00210E8D"/>
    <w:rsid w:val="00252B7F"/>
    <w:rsid w:val="00277D87"/>
    <w:rsid w:val="00282FED"/>
    <w:rsid w:val="00283270"/>
    <w:rsid w:val="00284CAB"/>
    <w:rsid w:val="00287901"/>
    <w:rsid w:val="002A04AE"/>
    <w:rsid w:val="002A4E70"/>
    <w:rsid w:val="002C1E58"/>
    <w:rsid w:val="002D4866"/>
    <w:rsid w:val="002F2C31"/>
    <w:rsid w:val="002F41CF"/>
    <w:rsid w:val="00316ACE"/>
    <w:rsid w:val="00327122"/>
    <w:rsid w:val="00327659"/>
    <w:rsid w:val="003277B4"/>
    <w:rsid w:val="0033558C"/>
    <w:rsid w:val="00350B93"/>
    <w:rsid w:val="003613B0"/>
    <w:rsid w:val="00365A75"/>
    <w:rsid w:val="00370FD8"/>
    <w:rsid w:val="003735C6"/>
    <w:rsid w:val="00381C87"/>
    <w:rsid w:val="003A4FB5"/>
    <w:rsid w:val="003A63A3"/>
    <w:rsid w:val="003A7A73"/>
    <w:rsid w:val="003B208C"/>
    <w:rsid w:val="003C1185"/>
    <w:rsid w:val="003C5B73"/>
    <w:rsid w:val="003D3638"/>
    <w:rsid w:val="003D7461"/>
    <w:rsid w:val="003F0E52"/>
    <w:rsid w:val="003F2E56"/>
    <w:rsid w:val="003F5145"/>
    <w:rsid w:val="003F6180"/>
    <w:rsid w:val="00402D56"/>
    <w:rsid w:val="00413867"/>
    <w:rsid w:val="004352C5"/>
    <w:rsid w:val="00453C96"/>
    <w:rsid w:val="00471467"/>
    <w:rsid w:val="004779E8"/>
    <w:rsid w:val="004A2D6D"/>
    <w:rsid w:val="004A3CB8"/>
    <w:rsid w:val="004A4BFE"/>
    <w:rsid w:val="004A5DFF"/>
    <w:rsid w:val="004C0C4B"/>
    <w:rsid w:val="004E0C6A"/>
    <w:rsid w:val="004E6186"/>
    <w:rsid w:val="004E755E"/>
    <w:rsid w:val="004F031E"/>
    <w:rsid w:val="004F6534"/>
    <w:rsid w:val="004F7F62"/>
    <w:rsid w:val="00506229"/>
    <w:rsid w:val="0051729F"/>
    <w:rsid w:val="005245DC"/>
    <w:rsid w:val="0053466C"/>
    <w:rsid w:val="00535378"/>
    <w:rsid w:val="00582A95"/>
    <w:rsid w:val="005B76F4"/>
    <w:rsid w:val="005C3601"/>
    <w:rsid w:val="005D0DCE"/>
    <w:rsid w:val="005E686F"/>
    <w:rsid w:val="005E7A6F"/>
    <w:rsid w:val="005F753E"/>
    <w:rsid w:val="00602A7F"/>
    <w:rsid w:val="006101F9"/>
    <w:rsid w:val="006437B2"/>
    <w:rsid w:val="00663833"/>
    <w:rsid w:val="00674E3E"/>
    <w:rsid w:val="00676F37"/>
    <w:rsid w:val="00680D7D"/>
    <w:rsid w:val="006A1018"/>
    <w:rsid w:val="006A1DE4"/>
    <w:rsid w:val="006A3250"/>
    <w:rsid w:val="006A7300"/>
    <w:rsid w:val="006B2472"/>
    <w:rsid w:val="006B2D35"/>
    <w:rsid w:val="006B3E87"/>
    <w:rsid w:val="006B5A0F"/>
    <w:rsid w:val="006B782B"/>
    <w:rsid w:val="006C2302"/>
    <w:rsid w:val="006C2D07"/>
    <w:rsid w:val="006C5284"/>
    <w:rsid w:val="006E3EA9"/>
    <w:rsid w:val="006E4BA1"/>
    <w:rsid w:val="006E4DE1"/>
    <w:rsid w:val="00700E06"/>
    <w:rsid w:val="0071029B"/>
    <w:rsid w:val="00722019"/>
    <w:rsid w:val="00744A8F"/>
    <w:rsid w:val="0075229F"/>
    <w:rsid w:val="00754431"/>
    <w:rsid w:val="0076231E"/>
    <w:rsid w:val="007638C9"/>
    <w:rsid w:val="00765655"/>
    <w:rsid w:val="00766D2A"/>
    <w:rsid w:val="0077490D"/>
    <w:rsid w:val="00777D24"/>
    <w:rsid w:val="00780194"/>
    <w:rsid w:val="00786AF2"/>
    <w:rsid w:val="007936F7"/>
    <w:rsid w:val="007939C7"/>
    <w:rsid w:val="007960C6"/>
    <w:rsid w:val="007A07F7"/>
    <w:rsid w:val="007A0E82"/>
    <w:rsid w:val="007A1AFE"/>
    <w:rsid w:val="007A459B"/>
    <w:rsid w:val="007A4693"/>
    <w:rsid w:val="007B3153"/>
    <w:rsid w:val="007B6572"/>
    <w:rsid w:val="007C0E06"/>
    <w:rsid w:val="007D4FE6"/>
    <w:rsid w:val="007D7804"/>
    <w:rsid w:val="007E52E9"/>
    <w:rsid w:val="007F5010"/>
    <w:rsid w:val="00810B30"/>
    <w:rsid w:val="0081202A"/>
    <w:rsid w:val="0083030B"/>
    <w:rsid w:val="00830AEB"/>
    <w:rsid w:val="00831AAF"/>
    <w:rsid w:val="00832D75"/>
    <w:rsid w:val="008346AF"/>
    <w:rsid w:val="00840FC7"/>
    <w:rsid w:val="008531F5"/>
    <w:rsid w:val="00860193"/>
    <w:rsid w:val="00860AC1"/>
    <w:rsid w:val="00865EE3"/>
    <w:rsid w:val="008718D3"/>
    <w:rsid w:val="0088265C"/>
    <w:rsid w:val="008A0221"/>
    <w:rsid w:val="008A3872"/>
    <w:rsid w:val="008B372A"/>
    <w:rsid w:val="008C08F4"/>
    <w:rsid w:val="008C2024"/>
    <w:rsid w:val="008C23FD"/>
    <w:rsid w:val="008C5F6D"/>
    <w:rsid w:val="008D5DA6"/>
    <w:rsid w:val="008E1E7F"/>
    <w:rsid w:val="008F621B"/>
    <w:rsid w:val="009049C1"/>
    <w:rsid w:val="009063C2"/>
    <w:rsid w:val="00910C27"/>
    <w:rsid w:val="00911661"/>
    <w:rsid w:val="0091543A"/>
    <w:rsid w:val="009256F6"/>
    <w:rsid w:val="00936D34"/>
    <w:rsid w:val="00937268"/>
    <w:rsid w:val="00953342"/>
    <w:rsid w:val="00965F03"/>
    <w:rsid w:val="009661FF"/>
    <w:rsid w:val="00966328"/>
    <w:rsid w:val="00966FC9"/>
    <w:rsid w:val="00973635"/>
    <w:rsid w:val="00982053"/>
    <w:rsid w:val="00985455"/>
    <w:rsid w:val="00986DE7"/>
    <w:rsid w:val="00990374"/>
    <w:rsid w:val="00994443"/>
    <w:rsid w:val="009A6BF3"/>
    <w:rsid w:val="009A767E"/>
    <w:rsid w:val="009B4676"/>
    <w:rsid w:val="009C3AA1"/>
    <w:rsid w:val="009D561B"/>
    <w:rsid w:val="009E29B5"/>
    <w:rsid w:val="009E4139"/>
    <w:rsid w:val="009F68C1"/>
    <w:rsid w:val="009F7610"/>
    <w:rsid w:val="00A02DC7"/>
    <w:rsid w:val="00A15F43"/>
    <w:rsid w:val="00A24A3F"/>
    <w:rsid w:val="00A50D70"/>
    <w:rsid w:val="00A512BA"/>
    <w:rsid w:val="00A5395F"/>
    <w:rsid w:val="00A5674F"/>
    <w:rsid w:val="00A7409E"/>
    <w:rsid w:val="00A8621C"/>
    <w:rsid w:val="00AA0015"/>
    <w:rsid w:val="00AA726F"/>
    <w:rsid w:val="00AC2BFA"/>
    <w:rsid w:val="00AC3D2D"/>
    <w:rsid w:val="00AC6394"/>
    <w:rsid w:val="00AD0944"/>
    <w:rsid w:val="00AD0F50"/>
    <w:rsid w:val="00AD63CB"/>
    <w:rsid w:val="00AF7905"/>
    <w:rsid w:val="00B03366"/>
    <w:rsid w:val="00B25FAD"/>
    <w:rsid w:val="00B26843"/>
    <w:rsid w:val="00B33CF7"/>
    <w:rsid w:val="00B33FC1"/>
    <w:rsid w:val="00B37E97"/>
    <w:rsid w:val="00B4084A"/>
    <w:rsid w:val="00B52C80"/>
    <w:rsid w:val="00B55C89"/>
    <w:rsid w:val="00B649E5"/>
    <w:rsid w:val="00B874C1"/>
    <w:rsid w:val="00B87E2B"/>
    <w:rsid w:val="00BA6DBD"/>
    <w:rsid w:val="00BD589E"/>
    <w:rsid w:val="00BE633B"/>
    <w:rsid w:val="00BF0F07"/>
    <w:rsid w:val="00C1555F"/>
    <w:rsid w:val="00C15C80"/>
    <w:rsid w:val="00C17423"/>
    <w:rsid w:val="00C17792"/>
    <w:rsid w:val="00C243CC"/>
    <w:rsid w:val="00C27674"/>
    <w:rsid w:val="00C27839"/>
    <w:rsid w:val="00C3679D"/>
    <w:rsid w:val="00C70D2D"/>
    <w:rsid w:val="00C810A6"/>
    <w:rsid w:val="00CA3ABD"/>
    <w:rsid w:val="00CC70B5"/>
    <w:rsid w:val="00CD6438"/>
    <w:rsid w:val="00CD6908"/>
    <w:rsid w:val="00D03245"/>
    <w:rsid w:val="00D140C3"/>
    <w:rsid w:val="00D143CB"/>
    <w:rsid w:val="00D22A2C"/>
    <w:rsid w:val="00D348E2"/>
    <w:rsid w:val="00D43B4A"/>
    <w:rsid w:val="00D46038"/>
    <w:rsid w:val="00D460AB"/>
    <w:rsid w:val="00D62C16"/>
    <w:rsid w:val="00D6319A"/>
    <w:rsid w:val="00D64983"/>
    <w:rsid w:val="00D835E0"/>
    <w:rsid w:val="00DB6877"/>
    <w:rsid w:val="00DB691E"/>
    <w:rsid w:val="00DC3CE8"/>
    <w:rsid w:val="00DC598A"/>
    <w:rsid w:val="00DE78B2"/>
    <w:rsid w:val="00DF668B"/>
    <w:rsid w:val="00DF7DF9"/>
    <w:rsid w:val="00E04FD2"/>
    <w:rsid w:val="00E071DB"/>
    <w:rsid w:val="00E073C1"/>
    <w:rsid w:val="00E13F98"/>
    <w:rsid w:val="00E17788"/>
    <w:rsid w:val="00E22E4F"/>
    <w:rsid w:val="00E344BB"/>
    <w:rsid w:val="00E5260C"/>
    <w:rsid w:val="00E57739"/>
    <w:rsid w:val="00E74BD6"/>
    <w:rsid w:val="00E8055C"/>
    <w:rsid w:val="00E856A5"/>
    <w:rsid w:val="00E93203"/>
    <w:rsid w:val="00E935D0"/>
    <w:rsid w:val="00EA20E1"/>
    <w:rsid w:val="00EA4B6C"/>
    <w:rsid w:val="00EA738C"/>
    <w:rsid w:val="00EB02A1"/>
    <w:rsid w:val="00EB0A5B"/>
    <w:rsid w:val="00EB74C8"/>
    <w:rsid w:val="00EC1CF8"/>
    <w:rsid w:val="00EC2F78"/>
    <w:rsid w:val="00EC7B2C"/>
    <w:rsid w:val="00ED0ACD"/>
    <w:rsid w:val="00ED69DA"/>
    <w:rsid w:val="00ED7116"/>
    <w:rsid w:val="00ED71EE"/>
    <w:rsid w:val="00ED760F"/>
    <w:rsid w:val="00EE6377"/>
    <w:rsid w:val="00EE6E3F"/>
    <w:rsid w:val="00EF286E"/>
    <w:rsid w:val="00F00387"/>
    <w:rsid w:val="00F01441"/>
    <w:rsid w:val="00F15BFE"/>
    <w:rsid w:val="00F26493"/>
    <w:rsid w:val="00F43728"/>
    <w:rsid w:val="00F5192C"/>
    <w:rsid w:val="00F55996"/>
    <w:rsid w:val="00F604EC"/>
    <w:rsid w:val="00F70044"/>
    <w:rsid w:val="00F8016F"/>
    <w:rsid w:val="00F806E2"/>
    <w:rsid w:val="00F87B51"/>
    <w:rsid w:val="00F913B2"/>
    <w:rsid w:val="00FB17CF"/>
    <w:rsid w:val="00FB31A6"/>
    <w:rsid w:val="00FB6B71"/>
    <w:rsid w:val="00FC1414"/>
    <w:rsid w:val="00FF77FA"/>
    <w:rsid w:val="01AFA0BD"/>
    <w:rsid w:val="01DD94CC"/>
    <w:rsid w:val="043A06DE"/>
    <w:rsid w:val="084296F3"/>
    <w:rsid w:val="09064068"/>
    <w:rsid w:val="09967B29"/>
    <w:rsid w:val="09B498D2"/>
    <w:rsid w:val="0B17B24E"/>
    <w:rsid w:val="0C4B095C"/>
    <w:rsid w:val="0D78368A"/>
    <w:rsid w:val="0EB1D877"/>
    <w:rsid w:val="0F85137D"/>
    <w:rsid w:val="10B34E09"/>
    <w:rsid w:val="11E97939"/>
    <w:rsid w:val="14B2FEE5"/>
    <w:rsid w:val="1BBF3CD6"/>
    <w:rsid w:val="22BFF3B5"/>
    <w:rsid w:val="22DA3799"/>
    <w:rsid w:val="258DC781"/>
    <w:rsid w:val="26E0BEC2"/>
    <w:rsid w:val="27C5B5A4"/>
    <w:rsid w:val="297BF97A"/>
    <w:rsid w:val="299658EB"/>
    <w:rsid w:val="29CAD7EE"/>
    <w:rsid w:val="2A35B42C"/>
    <w:rsid w:val="2ACC0FB5"/>
    <w:rsid w:val="2B51048F"/>
    <w:rsid w:val="2D6D54EE"/>
    <w:rsid w:val="2EA628CA"/>
    <w:rsid w:val="2F232A8E"/>
    <w:rsid w:val="315099A7"/>
    <w:rsid w:val="32B4055A"/>
    <w:rsid w:val="331B49FB"/>
    <w:rsid w:val="33C36E15"/>
    <w:rsid w:val="33C5FECE"/>
    <w:rsid w:val="34888D0C"/>
    <w:rsid w:val="34DDFF67"/>
    <w:rsid w:val="353C26B8"/>
    <w:rsid w:val="36487A3B"/>
    <w:rsid w:val="36FB0ED7"/>
    <w:rsid w:val="3797C489"/>
    <w:rsid w:val="37F38162"/>
    <w:rsid w:val="39CAC069"/>
    <w:rsid w:val="3A1A0A3F"/>
    <w:rsid w:val="3AAFB8CA"/>
    <w:rsid w:val="3C05EA15"/>
    <w:rsid w:val="3D71D83F"/>
    <w:rsid w:val="3D7F07E4"/>
    <w:rsid w:val="3F0DA8A0"/>
    <w:rsid w:val="3FDB9D15"/>
    <w:rsid w:val="405B8EAA"/>
    <w:rsid w:val="408279FD"/>
    <w:rsid w:val="458495A0"/>
    <w:rsid w:val="48AD31ED"/>
    <w:rsid w:val="496485DA"/>
    <w:rsid w:val="49F957DA"/>
    <w:rsid w:val="4C9C269C"/>
    <w:rsid w:val="4CAF8554"/>
    <w:rsid w:val="4D59AE6F"/>
    <w:rsid w:val="4DC6FB28"/>
    <w:rsid w:val="4FD0B7F5"/>
    <w:rsid w:val="53B09BA8"/>
    <w:rsid w:val="548B1B87"/>
    <w:rsid w:val="54F8AF82"/>
    <w:rsid w:val="586AB758"/>
    <w:rsid w:val="58B973D9"/>
    <w:rsid w:val="5B66A339"/>
    <w:rsid w:val="603821CF"/>
    <w:rsid w:val="60808D2C"/>
    <w:rsid w:val="64354AB6"/>
    <w:rsid w:val="64B88C23"/>
    <w:rsid w:val="66B600AB"/>
    <w:rsid w:val="68CF97A3"/>
    <w:rsid w:val="6B1B4A82"/>
    <w:rsid w:val="6CB947BC"/>
    <w:rsid w:val="6CD220AB"/>
    <w:rsid w:val="6F8F7595"/>
    <w:rsid w:val="70014398"/>
    <w:rsid w:val="737F1BE7"/>
    <w:rsid w:val="75E3A7DA"/>
    <w:rsid w:val="76172B10"/>
    <w:rsid w:val="762E146B"/>
    <w:rsid w:val="7A040C96"/>
    <w:rsid w:val="7E5E9A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character" w:styleId="Refdecomentario">
    <w:name w:val="annotation reference"/>
    <w:basedOn w:val="Fuentedeprrafopredeter"/>
    <w:uiPriority w:val="99"/>
    <w:semiHidden/>
    <w:unhideWhenUsed/>
    <w:rsid w:val="00A50D70"/>
    <w:rPr>
      <w:sz w:val="16"/>
      <w:szCs w:val="16"/>
    </w:rPr>
  </w:style>
  <w:style w:type="paragraph" w:styleId="Textocomentario">
    <w:name w:val="annotation text"/>
    <w:basedOn w:val="Normal"/>
    <w:link w:val="TextocomentarioCar"/>
    <w:uiPriority w:val="99"/>
    <w:unhideWhenUsed/>
    <w:rsid w:val="00A50D70"/>
    <w:pPr>
      <w:spacing w:line="240" w:lineRule="auto"/>
    </w:pPr>
    <w:rPr>
      <w:sz w:val="20"/>
      <w:szCs w:val="20"/>
    </w:rPr>
  </w:style>
  <w:style w:type="character" w:customStyle="1" w:styleId="TextocomentarioCar">
    <w:name w:val="Texto comentario Car"/>
    <w:basedOn w:val="Fuentedeprrafopredeter"/>
    <w:link w:val="Textocomentario"/>
    <w:uiPriority w:val="99"/>
    <w:rsid w:val="00A50D70"/>
    <w:rPr>
      <w:sz w:val="20"/>
      <w:szCs w:val="20"/>
    </w:rPr>
  </w:style>
  <w:style w:type="paragraph" w:styleId="Asuntodelcomentario">
    <w:name w:val="annotation subject"/>
    <w:basedOn w:val="Textocomentario"/>
    <w:next w:val="Textocomentario"/>
    <w:link w:val="AsuntodelcomentarioCar"/>
    <w:uiPriority w:val="99"/>
    <w:semiHidden/>
    <w:unhideWhenUsed/>
    <w:rsid w:val="00A50D70"/>
    <w:rPr>
      <w:b/>
      <w:bCs/>
    </w:rPr>
  </w:style>
  <w:style w:type="character" w:customStyle="1" w:styleId="AsuntodelcomentarioCar">
    <w:name w:val="Asunto del comentario Car"/>
    <w:basedOn w:val="TextocomentarioCar"/>
    <w:link w:val="Asuntodelcomentario"/>
    <w:uiPriority w:val="99"/>
    <w:semiHidden/>
    <w:rsid w:val="00A50D70"/>
    <w:rPr>
      <w:b/>
      <w:bCs/>
      <w:sz w:val="20"/>
      <w:szCs w:val="20"/>
    </w:rPr>
  </w:style>
  <w:style w:type="paragraph" w:styleId="Descripcin">
    <w:name w:val="caption"/>
    <w:basedOn w:val="Normal"/>
    <w:next w:val="Normal"/>
    <w:uiPriority w:val="35"/>
    <w:unhideWhenUsed/>
    <w:qFormat/>
    <w:rsid w:val="00831AAF"/>
    <w:pPr>
      <w:spacing w:line="240" w:lineRule="auto"/>
    </w:pPr>
    <w:rPr>
      <w:i/>
      <w:iCs/>
      <w:color w:val="1F497D" w:themeColor="text2"/>
      <w:sz w:val="18"/>
      <w:szCs w:val="18"/>
    </w:rPr>
  </w:style>
  <w:style w:type="character" w:styleId="Mencinsinresolver">
    <w:name w:val="Unresolved Mention"/>
    <w:basedOn w:val="Fuentedeprrafopredeter"/>
    <w:uiPriority w:val="99"/>
    <w:semiHidden/>
    <w:unhideWhenUsed/>
    <w:rsid w:val="00A24A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ams.cloud.microsoft/l/chat/19:meeting_NzFlNWMwOTYtYzQwYi00Y2NmLTkwYTctZTk5YmM3ZWVjOWU1@thread.v2/conversations?context=%7B%22contextType%22%3A%22chat%22%7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eventhEdition.xsl" StyleName="APA" Version="7"/>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9b51a7-d269-4f29-b142-79e8ee84f3f3" xsi:nil="true"/>
    <lcf76f155ced4ddcb4097134ff3c332f xmlns="ccaf9895-93ab-4536-b1cb-77a26835952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D55D6-598F-42B1-9609-9CF4A0DC374B}">
  <ds:schemaRefs>
    <ds:schemaRef ds:uri="http://schemas.openxmlformats.org/officeDocument/2006/bibliography"/>
  </ds:schemaRefs>
</ds:datastoreItem>
</file>

<file path=customXml/itemProps2.xml><?xml version="1.0" encoding="utf-8"?>
<ds:datastoreItem xmlns:ds="http://schemas.openxmlformats.org/officeDocument/2006/customXml" ds:itemID="{CEEA6845-6E3A-4263-9DF6-9F5A32DBCA9E}"/>
</file>

<file path=customXml/itemProps3.xml><?xml version="1.0" encoding="utf-8"?>
<ds:datastoreItem xmlns:ds="http://schemas.openxmlformats.org/officeDocument/2006/customXml" ds:itemID="{6541C3F6-F0C8-4E45-B529-697E58117609}">
  <ds:schemaRefs>
    <ds:schemaRef ds:uri="http://schemas.microsoft.com/office/2006/metadata/properties"/>
    <ds:schemaRef ds:uri="http://schemas.microsoft.com/office/infopath/2007/PartnerControls"/>
    <ds:schemaRef ds:uri="ea9ac20b-8dc5-49c1-a68a-30fc4d6930a1"/>
    <ds:schemaRef ds:uri="9140daf3-b17c-4d0b-be2e-0a12b28659ba"/>
  </ds:schemaRefs>
</ds:datastoreItem>
</file>

<file path=customXml/itemProps4.xml><?xml version="1.0" encoding="utf-8"?>
<ds:datastoreItem xmlns:ds="http://schemas.openxmlformats.org/officeDocument/2006/customXml" ds:itemID="{1D58CADF-A824-4427-AECC-1EED0B2F4B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3</Pages>
  <Words>349</Words>
  <Characters>1920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DAYANNA SOLEY MENDEZ DEVIA</cp:lastModifiedBy>
  <cp:revision>94</cp:revision>
  <cp:lastPrinted>2025-03-03T20:04:00Z</cp:lastPrinted>
  <dcterms:created xsi:type="dcterms:W3CDTF">2025-02-23T21:33:00Z</dcterms:created>
  <dcterms:modified xsi:type="dcterms:W3CDTF">2026-07-31T00:11:00Z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